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eastAsia="方正小标宋简体"/>
          <w:color w:val="FF0000"/>
          <w:spacing w:val="-11"/>
          <w:sz w:val="52"/>
          <w:szCs w:val="52"/>
          <w:lang w:val="en-US" w:eastAsia="zh-CN"/>
        </w:rPr>
      </w:pPr>
      <w:r>
        <w:rPr>
          <w:rFonts w:hint="eastAsia" w:ascii="方正小标宋简体" w:eastAsia="方正小标宋简体"/>
          <w:color w:val="FF0000"/>
          <w:spacing w:val="-11"/>
          <w:sz w:val="52"/>
          <w:szCs w:val="52"/>
          <w:lang w:val="en-US" w:eastAsia="zh-CN"/>
        </w:rPr>
        <w:t>宁夏葡萄酒与防沙治沙职业技术学院</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center"/>
        <w:textAlignment w:val="auto"/>
        <w:rPr>
          <w:rFonts w:hint="eastAsia" w:ascii="方正小标宋简体" w:eastAsia="方正小标宋简体"/>
          <w:color w:val="FF0000"/>
          <w:spacing w:val="0"/>
          <w:sz w:val="52"/>
          <w:szCs w:val="52"/>
          <w:lang w:val="en-US" w:eastAsia="zh-CN"/>
        </w:rPr>
      </w:pPr>
      <w:r>
        <w:rPr>
          <w:rFonts w:hint="eastAsia" w:ascii="方正小标宋简体" w:eastAsia="方正小标宋简体"/>
          <w:color w:val="FF0000"/>
          <w:spacing w:val="0"/>
          <w:sz w:val="52"/>
          <w:szCs w:val="52"/>
          <w:lang w:val="en-US" w:eastAsia="zh-CN"/>
        </w:rPr>
        <w:t>“不忘初心、牢记使命”主题教育</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ascii="方正小标宋简体" w:eastAsia="方正小标宋简体"/>
          <w:color w:val="FF0000"/>
          <w:spacing w:val="20"/>
          <w:sz w:val="52"/>
          <w:szCs w:val="72"/>
        </w:rPr>
      </w:pPr>
      <w:r>
        <w:rPr>
          <w:rFonts w:hint="eastAsia" w:ascii="方正小标宋简体" w:eastAsia="方正小标宋简体"/>
          <w:b/>
          <w:bCs/>
          <w:color w:val="FF0000"/>
          <w:spacing w:val="20"/>
          <w:kern w:val="2"/>
          <w:sz w:val="72"/>
          <w:szCs w:val="72"/>
          <w:lang w:eastAsia="zh-CN"/>
        </w:rPr>
        <w:t>简</w:t>
      </w:r>
      <w:r>
        <w:rPr>
          <w:rFonts w:hint="eastAsia" w:ascii="方正小标宋简体" w:eastAsia="方正小标宋简体"/>
          <w:b/>
          <w:bCs/>
          <w:color w:val="FF0000"/>
          <w:spacing w:val="20"/>
          <w:kern w:val="2"/>
          <w:sz w:val="72"/>
          <w:szCs w:val="72"/>
          <w:lang w:val="en-US" w:eastAsia="zh-CN"/>
        </w:rPr>
        <w:t xml:space="preserve">    </w:t>
      </w:r>
      <w:r>
        <w:rPr>
          <w:rFonts w:hint="eastAsia" w:ascii="方正小标宋简体" w:eastAsia="方正小标宋简体"/>
          <w:b/>
          <w:bCs/>
          <w:color w:val="FF0000"/>
          <w:spacing w:val="20"/>
          <w:kern w:val="2"/>
          <w:sz w:val="72"/>
          <w:szCs w:val="72"/>
          <w:lang w:eastAsia="zh-CN"/>
        </w:rPr>
        <w:t>报</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eastAsia="方正小标宋简体"/>
          <w:color w:val="FF0000"/>
          <w:spacing w:val="20"/>
          <w:sz w:val="30"/>
          <w:szCs w:val="30"/>
        </w:rPr>
      </w:pPr>
      <w:r>
        <w:rPr>
          <w:rFonts w:hint="eastAsia" w:ascii="方正小标宋简体" w:eastAsia="方正小标宋简体"/>
          <w:color w:val="FF0000"/>
          <w:spacing w:val="20"/>
          <w:sz w:val="32"/>
          <w:szCs w:val="32"/>
        </w:rPr>
        <w:t>第</w:t>
      </w:r>
      <w:r>
        <w:rPr>
          <w:rFonts w:hint="eastAsia" w:ascii="方正小标宋简体" w:eastAsia="方正小标宋简体"/>
          <w:color w:val="FF0000"/>
          <w:spacing w:val="20"/>
          <w:sz w:val="32"/>
          <w:szCs w:val="32"/>
          <w:lang w:val="en-US" w:eastAsia="zh-CN"/>
        </w:rPr>
        <w:t>8</w:t>
      </w:r>
      <w:r>
        <w:rPr>
          <w:rFonts w:hint="eastAsia" w:ascii="方正小标宋简体" w:eastAsia="方正小标宋简体"/>
          <w:color w:val="FF0000"/>
          <w:spacing w:val="20"/>
          <w:sz w:val="32"/>
          <w:szCs w:val="32"/>
        </w:rPr>
        <w:t>期</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300" w:firstLineChars="100"/>
        <w:jc w:val="left"/>
        <w:textAlignment w:val="auto"/>
        <w:outlineLvl w:val="9"/>
        <w:rPr>
          <w:rFonts w:hint="eastAsia" w:ascii="方正小标宋简体" w:eastAsia="方正小标宋简体"/>
          <w:color w:val="FF0000"/>
          <w:spacing w:val="20"/>
          <w:szCs w:val="64"/>
          <w:lang w:val="en-US" w:eastAsia="zh-CN"/>
        </w:rPr>
      </w:pPr>
      <w:r>
        <w:rPr>
          <w:rFonts w:hint="eastAsia" w:ascii="方正小标宋简体" w:eastAsia="方正小标宋简体"/>
          <w:color w:val="FF0000"/>
          <w:spacing w:val="0"/>
          <w:sz w:val="30"/>
          <w:szCs w:val="30"/>
          <w:lang w:val="en-US" w:eastAsia="zh-CN"/>
        </w:rPr>
        <w:t>学院主题教育领导小组办公室</w:t>
      </w:r>
      <w:r>
        <w:rPr>
          <w:rFonts w:hint="eastAsia" w:ascii="方正小标宋简体" w:eastAsia="方正小标宋简体"/>
          <w:color w:val="FF0000"/>
          <w:spacing w:val="20"/>
          <w:sz w:val="30"/>
          <w:szCs w:val="30"/>
          <w:lang w:val="en-US" w:eastAsia="zh-CN"/>
        </w:rPr>
        <w:t xml:space="preserve">         2019年9月25日                    </w:t>
      </w:r>
    </w:p>
    <w:p>
      <w:pPr>
        <w:spacing w:line="640" w:lineRule="exact"/>
        <w:jc w:val="both"/>
        <w:rPr>
          <w:sz w:val="32"/>
          <w:szCs w:val="32"/>
        </w:rPr>
      </w:pPr>
      <w: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54610</wp:posOffset>
                </wp:positionV>
                <wp:extent cx="5612130" cy="26670"/>
                <wp:effectExtent l="0" t="28575" r="1270" b="336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2130" cy="2667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65pt;margin-top:4.3pt;height:2.1pt;width:441.9pt;z-index:251659264;mso-width-relative:page;mso-height-relative:page;" filled="f" stroked="t" coordsize="21600,21600" o:gfxdata="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xMjTtMAAAAHAQAADwAAAAAAAAABACAA&#10;AAAiAAAAZHJzL2Rvd25yZXYueG1sUEsBAhQAFAAAAAgAh07iQJS7UC7ZAQAAcgMAAA4AAAAAAAAA&#10;AQAgAAAAIgEAAGRycy9lMm9Eb2MueG1sUEsFBgAAAAAGAAYAWQEAAG0FAAAAAA==&#10;">
                <v:fill on="f" focussize="0,0"/>
                <v:stroke weight="4.5pt" color="#FF0000" linestyle="thickThin" joinstyle="round"/>
                <v:imagedata o:title=""/>
                <o:lock v:ext="edit" aspectratio="f"/>
              </v:line>
            </w:pict>
          </mc:Fallback>
        </mc:AlternateContent>
      </w:r>
    </w:p>
    <w:p>
      <w:pPr>
        <w:keepNext w:val="0"/>
        <w:keepLines w:val="0"/>
        <w:pageBreakBefore w:val="0"/>
        <w:widowControl w:val="0"/>
        <w:tabs>
          <w:tab w:val="left" w:pos="7315"/>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调研重</w:t>
      </w:r>
      <w:r>
        <w:rPr>
          <w:rFonts w:hint="eastAsia" w:ascii="方正小标宋简体" w:hAnsi="方正小标宋简体" w:eastAsia="方正小标宋简体" w:cs="方正小标宋简体"/>
          <w:sz w:val="44"/>
          <w:szCs w:val="44"/>
          <w:lang w:val="en-US" w:eastAsia="zh-CN"/>
        </w:rPr>
        <w:t>“三真” 整改在“实地”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根据自治区主题教育领导小组把四项基本措施贯穿主题教育始终的要求，</w:t>
      </w:r>
      <w:r>
        <w:rPr>
          <w:rFonts w:hint="eastAsia" w:ascii="仿宋_GB2312" w:hAnsi="仿宋_GB2312" w:eastAsia="仿宋_GB2312" w:cs="仿宋_GB2312"/>
          <w:sz w:val="32"/>
          <w:szCs w:val="32"/>
          <w:lang w:val="en-US" w:eastAsia="zh-CN"/>
        </w:rPr>
        <w:t>围绕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加强党的领导，把握办学方向，推进学院高质量发展</w:t>
      </w:r>
      <w:r>
        <w:rPr>
          <w:rFonts w:hint="eastAsia" w:ascii="仿宋_GB2312" w:hAnsi="仿宋_GB2312" w:eastAsia="仿宋_GB2312" w:cs="仿宋_GB2312"/>
          <w:sz w:val="32"/>
          <w:szCs w:val="32"/>
          <w:lang w:eastAsia="zh-CN"/>
        </w:rPr>
        <w:t>”，党委书记赵兵</w:t>
      </w:r>
      <w:r>
        <w:rPr>
          <w:rFonts w:hint="eastAsia" w:ascii="仿宋_GB2312" w:hAnsi="仿宋_GB2312" w:eastAsia="仿宋_GB2312" w:cs="仿宋_GB2312"/>
          <w:sz w:val="32"/>
          <w:szCs w:val="32"/>
          <w:lang w:val="en-US" w:eastAsia="zh-CN"/>
        </w:rPr>
        <w:t>同志带头</w:t>
      </w:r>
      <w:r>
        <w:rPr>
          <w:rFonts w:hint="eastAsia" w:ascii="仿宋_GB2312" w:hAnsi="仿宋_GB2312" w:eastAsia="仿宋_GB2312" w:cs="仿宋_GB2312"/>
          <w:sz w:val="32"/>
          <w:szCs w:val="32"/>
          <w:lang w:eastAsia="zh-CN"/>
        </w:rPr>
        <w:t>深入风景园林系和实验实训部开展专项调研，检视排查问题解决问题。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落实中央和自治区主题教育领导小组要求，不打招呼、不提前通知、不要陪同，赵兵同志直接到教学一线、直接到系部、教师办公室开展调研，察真情、看真况、听真话，实地检视问题、实地解决问题、实地推动落实，实地谋划发展，确保党中央的决策部署落地落实落细，确保用习近平重要讲话精神凝聚人心、指导工作、推进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当赵</w:t>
      </w:r>
      <w:r>
        <w:rPr>
          <w:rFonts w:hint="eastAsia" w:ascii="仿宋_GB2312" w:hAnsi="仿宋_GB2312" w:eastAsia="仿宋_GB2312" w:cs="仿宋_GB2312"/>
          <w:sz w:val="32"/>
          <w:szCs w:val="32"/>
          <w:lang w:val="en-US" w:eastAsia="zh-CN"/>
        </w:rPr>
        <w:t>兵同志</w:t>
      </w:r>
      <w:r>
        <w:rPr>
          <w:rFonts w:hint="eastAsia" w:ascii="仿宋_GB2312" w:hAnsi="仿宋_GB2312" w:eastAsia="仿宋_GB2312" w:cs="仿宋_GB2312"/>
          <w:sz w:val="32"/>
          <w:szCs w:val="32"/>
          <w:lang w:eastAsia="zh-CN"/>
        </w:rPr>
        <w:t>走进风景园林系教师办公室并说明来意后，大家争先恐后发言，从党支部建设到教育教学管理，从上好每一节课到加强专业建设、从提升个人能力素质到加强教师队伍建设，从提高人才培养质量到学院实现高质量发展，大家提建议，谈思路，书记耐心的听，认真的记，关心的问，与教师们一起分析所提</w:t>
      </w:r>
      <w:r>
        <w:rPr>
          <w:rFonts w:hint="eastAsia" w:ascii="仿宋_GB2312" w:hAnsi="仿宋_GB2312" w:eastAsia="仿宋_GB2312" w:cs="仿宋_GB2312"/>
          <w:sz w:val="32"/>
          <w:szCs w:val="32"/>
          <w:lang w:val="en-US" w:eastAsia="zh-CN"/>
        </w:rPr>
        <w:t>4个方面存在问题的原因，并提出了解决问题的思路和方法。</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4684395" cy="3513455"/>
            <wp:effectExtent l="0" t="0" r="1905" b="4445"/>
            <wp:docPr id="4" name="图片 4" descr="IMG_20190925_11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90925_110922"/>
                    <pic:cNvPicPr>
                      <a:picLocks noChangeAspect="1"/>
                    </pic:cNvPicPr>
                  </pic:nvPicPr>
                  <pic:blipFill>
                    <a:blip r:embed="rId5"/>
                    <a:stretch>
                      <a:fillRect/>
                    </a:stretch>
                  </pic:blipFill>
                  <pic:spPr>
                    <a:xfrm>
                      <a:off x="0" y="0"/>
                      <a:ext cx="4684395" cy="35134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来到</w:t>
      </w:r>
      <w:r>
        <w:rPr>
          <w:rFonts w:hint="eastAsia" w:ascii="仿宋_GB2312" w:hAnsi="仿宋_GB2312" w:eastAsia="仿宋_GB2312" w:cs="仿宋_GB2312"/>
          <w:color w:val="auto"/>
          <w:sz w:val="32"/>
          <w:szCs w:val="32"/>
          <w:lang w:val="en-US" w:eastAsia="zh-CN"/>
        </w:rPr>
        <w:t>实验实训部，正逢葡萄酒品鉴教室装修</w:t>
      </w:r>
      <w:r>
        <w:rPr>
          <w:rFonts w:hint="eastAsia" w:ascii="仿宋_GB2312" w:hAnsi="仿宋_GB2312" w:eastAsia="仿宋_GB2312" w:cs="仿宋_GB2312"/>
          <w:sz w:val="32"/>
          <w:szCs w:val="32"/>
          <w:lang w:val="en-US" w:eastAsia="zh-CN"/>
        </w:rPr>
        <w:t>收尾、葡萄酒实训中心仪器设备进场，赵书记一边细心查验新到设施设备，一边认真了解使用方法，询问操作技术，要求工作人员高标准严要求把好质量关，确保葡萄酒公共实训中心按期完工。</w:t>
      </w:r>
    </w:p>
    <w:p>
      <w:pPr>
        <w:pStyle w:val="2"/>
        <w:rPr>
          <w:rFonts w:hint="eastAsia"/>
          <w:lang w:val="en-US" w:eastAsia="zh-CN"/>
        </w:rPr>
      </w:pPr>
      <w:r>
        <w:rPr>
          <w:rFonts w:hint="eastAsia"/>
          <w:lang w:val="en-US" w:eastAsia="zh-CN"/>
        </w:rPr>
        <w:drawing>
          <wp:inline distT="0" distB="0" distL="114300" distR="114300">
            <wp:extent cx="4660265" cy="3271520"/>
            <wp:effectExtent l="0" t="0" r="635" b="5080"/>
            <wp:docPr id="7" name="图片 7" descr="IMG_20190925_11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190925_113750"/>
                    <pic:cNvPicPr>
                      <a:picLocks noChangeAspect="1"/>
                    </pic:cNvPicPr>
                  </pic:nvPicPr>
                  <pic:blipFill>
                    <a:blip r:embed="rId6"/>
                    <a:stretch>
                      <a:fillRect/>
                    </a:stretch>
                  </pic:blipFill>
                  <pic:spPr>
                    <a:xfrm>
                      <a:off x="0" y="0"/>
                      <a:ext cx="4660265" cy="3271520"/>
                    </a:xfrm>
                    <a:prstGeom prst="rect">
                      <a:avLst/>
                    </a:prstGeom>
                  </pic:spPr>
                </pic:pic>
              </a:graphicData>
            </a:graphic>
          </wp:inline>
        </w:drawing>
      </w:r>
    </w:p>
    <w:tbl>
      <w:tblPr>
        <w:tblStyle w:val="7"/>
        <w:tblpPr w:leftFromText="180" w:rightFromText="180" w:vertAnchor="text" w:horzAnchor="page" w:tblpX="1692" w:tblpY="5964"/>
        <w:tblOverlap w:val="never"/>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0" w:type="dxa"/>
            <w:tcBorders>
              <w:left w:val="nil"/>
              <w:right w:val="nil"/>
            </w:tcBorders>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0" w:lineRule="exact"/>
              <w:ind w:left="839" w:leftChars="133" w:right="0" w:hanging="560" w:hangingChars="200"/>
              <w:jc w:val="both"/>
              <w:textAlignment w:val="auto"/>
              <w:rPr>
                <w:rFonts w:hint="eastAsia" w:ascii="仿宋_GB2312" w:hAnsi="Times New Roman" w:eastAsia="仿宋_GB2312" w:cs="仿宋_GB2312"/>
                <w:color w:val="auto"/>
                <w:w w:val="98"/>
                <w:kern w:val="2"/>
                <w:sz w:val="28"/>
                <w:szCs w:val="28"/>
                <w:lang w:val="en-US" w:eastAsia="zh-CN" w:bidi="ar"/>
              </w:rPr>
            </w:pPr>
            <w:r>
              <w:rPr>
                <w:rFonts w:hint="eastAsia" w:ascii="黑体" w:hAnsi="黑体" w:eastAsia="黑体" w:cs="黑体"/>
                <w:color w:val="auto"/>
                <w:kern w:val="2"/>
                <w:sz w:val="28"/>
                <w:szCs w:val="28"/>
                <w:lang w:val="en-US" w:eastAsia="zh-CN" w:bidi="ar"/>
              </w:rPr>
              <w:t>报：</w:t>
            </w:r>
            <w:r>
              <w:rPr>
                <w:rFonts w:hint="eastAsia" w:ascii="仿宋_GB2312" w:hAnsi="Times New Roman" w:eastAsia="仿宋_GB2312" w:cs="仿宋_GB2312"/>
                <w:color w:val="auto"/>
                <w:w w:val="98"/>
                <w:kern w:val="2"/>
                <w:sz w:val="28"/>
                <w:szCs w:val="28"/>
                <w:lang w:val="en-US" w:eastAsia="zh-CN" w:bidi="ar"/>
              </w:rPr>
              <w:t>自治区“不忘初心、牢记使命”主题教育领导小组办公室，自治区第二批主题教育第七巡回指导组。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0" w:lineRule="exact"/>
              <w:ind w:right="0" w:firstLine="274" w:firstLineChars="100"/>
              <w:jc w:val="both"/>
              <w:textAlignment w:val="auto"/>
              <w:rPr>
                <w:rFonts w:hint="eastAsia" w:ascii="仿宋_GB2312" w:hAnsi="Times New Roman" w:eastAsia="仿宋_GB2312" w:cs="仿宋_GB2312"/>
                <w:color w:val="auto"/>
                <w:w w:val="98"/>
                <w:kern w:val="2"/>
                <w:sz w:val="28"/>
                <w:szCs w:val="28"/>
                <w:lang w:val="en-US" w:eastAsia="zh-CN" w:bidi="ar"/>
              </w:rPr>
            </w:pPr>
            <w:r>
              <w:rPr>
                <w:rFonts w:hint="eastAsia" w:ascii="黑体" w:hAnsi="黑体" w:eastAsia="黑体" w:cs="黑体"/>
                <w:color w:val="auto"/>
                <w:w w:val="98"/>
                <w:kern w:val="2"/>
                <w:sz w:val="28"/>
                <w:szCs w:val="28"/>
                <w:lang w:val="en-US" w:eastAsia="zh-CN" w:bidi="ar"/>
              </w:rPr>
              <w:t>送：</w:t>
            </w:r>
            <w:r>
              <w:rPr>
                <w:rFonts w:hint="eastAsia" w:ascii="仿宋_GB2312" w:hAnsi="Times New Roman" w:eastAsia="仿宋_GB2312" w:cs="仿宋_GB2312"/>
                <w:color w:val="auto"/>
                <w:w w:val="98"/>
                <w:kern w:val="2"/>
                <w:sz w:val="28"/>
                <w:szCs w:val="28"/>
                <w:lang w:val="en-US" w:eastAsia="zh-CN" w:bidi="ar"/>
              </w:rPr>
              <w:t>学院“不忘初心、牢记使命”主题教育领导小组成员。</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90" w:lineRule="exact"/>
              <w:ind w:right="0" w:firstLine="274" w:firstLineChars="100"/>
              <w:jc w:val="both"/>
              <w:textAlignment w:val="auto"/>
              <w:rPr>
                <w:rFonts w:hint="eastAsia" w:ascii="仿宋_GB2312" w:hAnsi="Times New Roman" w:eastAsia="仿宋_GB2312" w:cs="仿宋_GB2312"/>
                <w:color w:val="auto"/>
                <w:w w:val="98"/>
                <w:kern w:val="2"/>
                <w:sz w:val="28"/>
                <w:szCs w:val="28"/>
                <w:lang w:val="en-US" w:eastAsia="zh-CN" w:bidi="ar"/>
              </w:rPr>
            </w:pPr>
            <w:r>
              <w:rPr>
                <w:rFonts w:hint="eastAsia" w:ascii="黑体" w:hAnsi="黑体" w:eastAsia="黑体" w:cs="黑体"/>
                <w:color w:val="auto"/>
                <w:w w:val="98"/>
                <w:kern w:val="2"/>
                <w:sz w:val="28"/>
                <w:szCs w:val="28"/>
                <w:lang w:val="en-US" w:eastAsia="zh-CN" w:bidi="ar"/>
              </w:rPr>
              <w:t>发：</w:t>
            </w:r>
            <w:r>
              <w:rPr>
                <w:rFonts w:hint="eastAsia" w:ascii="仿宋_GB2312" w:hAnsi="Times New Roman" w:eastAsia="仿宋_GB2312" w:cs="仿宋_GB2312"/>
                <w:color w:val="auto"/>
                <w:w w:val="98"/>
                <w:kern w:val="2"/>
                <w:sz w:val="28"/>
                <w:szCs w:val="28"/>
                <w:lang w:val="en-US" w:eastAsia="zh-CN" w:bidi="ar"/>
              </w:rPr>
              <w:t>各党支部。</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仿宋_GB2312" w:hAnsi="仿宋_GB2312" w:eastAsia="仿宋_GB2312" w:cs="仿宋_GB2312"/>
          <w:sz w:val="32"/>
          <w:szCs w:val="32"/>
          <w:lang w:val="en-US" w:eastAsia="zh-CN"/>
        </w:rPr>
      </w:pPr>
    </w:p>
    <w:p/>
    <w:sectPr>
      <w:footerReference r:id="rId3" w:type="default"/>
      <w:pgSz w:w="11906" w:h="16838"/>
      <w:pgMar w:top="2064"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09B2"/>
    <w:rsid w:val="00A143C9"/>
    <w:rsid w:val="0148345D"/>
    <w:rsid w:val="01B84927"/>
    <w:rsid w:val="02916A9D"/>
    <w:rsid w:val="030065C5"/>
    <w:rsid w:val="03D047E5"/>
    <w:rsid w:val="046C0E51"/>
    <w:rsid w:val="06A63979"/>
    <w:rsid w:val="09DC7C0C"/>
    <w:rsid w:val="0A7F2DE4"/>
    <w:rsid w:val="0ADE2BB1"/>
    <w:rsid w:val="0B48452A"/>
    <w:rsid w:val="0EFC19AA"/>
    <w:rsid w:val="0FD95FE5"/>
    <w:rsid w:val="11963535"/>
    <w:rsid w:val="128E5B17"/>
    <w:rsid w:val="12F13313"/>
    <w:rsid w:val="143D1CB9"/>
    <w:rsid w:val="15FD3922"/>
    <w:rsid w:val="17885151"/>
    <w:rsid w:val="18D24DAE"/>
    <w:rsid w:val="19762927"/>
    <w:rsid w:val="1B336E88"/>
    <w:rsid w:val="1B9A648D"/>
    <w:rsid w:val="1C6D7D56"/>
    <w:rsid w:val="1CD66C4E"/>
    <w:rsid w:val="1D4D7F83"/>
    <w:rsid w:val="1DA7169E"/>
    <w:rsid w:val="1E0C4A7C"/>
    <w:rsid w:val="1F5A6CF5"/>
    <w:rsid w:val="23151A88"/>
    <w:rsid w:val="23723E97"/>
    <w:rsid w:val="23B33551"/>
    <w:rsid w:val="243C30F3"/>
    <w:rsid w:val="24734699"/>
    <w:rsid w:val="27276E48"/>
    <w:rsid w:val="27DC7965"/>
    <w:rsid w:val="28E17994"/>
    <w:rsid w:val="28F81739"/>
    <w:rsid w:val="2B3A753B"/>
    <w:rsid w:val="2D206B53"/>
    <w:rsid w:val="2E112C56"/>
    <w:rsid w:val="2E217187"/>
    <w:rsid w:val="2E336966"/>
    <w:rsid w:val="2F4D07E4"/>
    <w:rsid w:val="30672AD2"/>
    <w:rsid w:val="31470B45"/>
    <w:rsid w:val="323E4103"/>
    <w:rsid w:val="33B31C74"/>
    <w:rsid w:val="349574DE"/>
    <w:rsid w:val="359A7A7B"/>
    <w:rsid w:val="365A0456"/>
    <w:rsid w:val="376A789A"/>
    <w:rsid w:val="38E15D0A"/>
    <w:rsid w:val="39A362AF"/>
    <w:rsid w:val="39C66AF9"/>
    <w:rsid w:val="3DC62559"/>
    <w:rsid w:val="40DF050F"/>
    <w:rsid w:val="417412E2"/>
    <w:rsid w:val="41BF0E87"/>
    <w:rsid w:val="41EF1FA4"/>
    <w:rsid w:val="421B26DF"/>
    <w:rsid w:val="45070197"/>
    <w:rsid w:val="45C979CF"/>
    <w:rsid w:val="463B136B"/>
    <w:rsid w:val="467F1CBB"/>
    <w:rsid w:val="46A52C34"/>
    <w:rsid w:val="47E11625"/>
    <w:rsid w:val="488117B3"/>
    <w:rsid w:val="48BA6BA8"/>
    <w:rsid w:val="4C9A62C2"/>
    <w:rsid w:val="4D6134AA"/>
    <w:rsid w:val="4F007233"/>
    <w:rsid w:val="4FC32D22"/>
    <w:rsid w:val="504848C8"/>
    <w:rsid w:val="524F276C"/>
    <w:rsid w:val="57DF37FB"/>
    <w:rsid w:val="581412FA"/>
    <w:rsid w:val="5ABB1B37"/>
    <w:rsid w:val="5BDF55C4"/>
    <w:rsid w:val="5C106B06"/>
    <w:rsid w:val="5CB0709C"/>
    <w:rsid w:val="5D560737"/>
    <w:rsid w:val="5DBE03F7"/>
    <w:rsid w:val="5DC61BF9"/>
    <w:rsid w:val="60FB76CA"/>
    <w:rsid w:val="61AC01B0"/>
    <w:rsid w:val="64965DF5"/>
    <w:rsid w:val="64997DE9"/>
    <w:rsid w:val="64C04AE7"/>
    <w:rsid w:val="64FA79CD"/>
    <w:rsid w:val="651740C8"/>
    <w:rsid w:val="66DF7E5C"/>
    <w:rsid w:val="6992658F"/>
    <w:rsid w:val="6A814EB1"/>
    <w:rsid w:val="6C085A0B"/>
    <w:rsid w:val="7003576E"/>
    <w:rsid w:val="70E06259"/>
    <w:rsid w:val="71462D8D"/>
    <w:rsid w:val="7176503D"/>
    <w:rsid w:val="72771A64"/>
    <w:rsid w:val="73E35EF0"/>
    <w:rsid w:val="7576554D"/>
    <w:rsid w:val="764E306F"/>
    <w:rsid w:val="767146CC"/>
    <w:rsid w:val="7A1247C3"/>
    <w:rsid w:val="7B4D2B5E"/>
    <w:rsid w:val="7BF86493"/>
    <w:rsid w:val="7DFF4BCC"/>
    <w:rsid w:val="7F441FC9"/>
    <w:rsid w:val="7F4B6C79"/>
    <w:rsid w:val="7FBA5843"/>
    <w:rsid w:val="7FD777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Arial" w:hAnsi="Arial" w:cs="Arial"/>
      <w:b/>
      <w:bCs/>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vsbcontent_start"/>
    <w:basedOn w:val="1"/>
    <w:qFormat/>
    <w:uiPriority w:val="0"/>
    <w:rPr>
      <w:rFonts w:ascii="宋体" w:hAnsi="宋体" w:eastAsia="宋体"/>
      <w:color w:val="auto"/>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赵庆玲</cp:lastModifiedBy>
  <cp:lastPrinted>2019-09-27T07:08:00Z</cp:lastPrinted>
  <dcterms:modified xsi:type="dcterms:W3CDTF">2019-10-08T14:42:17Z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