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eastAsia" w:ascii="方正小标宋简体" w:eastAsia="方正小标宋简体"/>
          <w:color w:val="FF0000"/>
          <w:spacing w:val="-11"/>
          <w:sz w:val="52"/>
          <w:szCs w:val="52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-11"/>
          <w:sz w:val="52"/>
          <w:szCs w:val="52"/>
          <w:lang w:val="en-US" w:eastAsia="zh-CN"/>
        </w:rPr>
        <w:t>宁夏葡萄酒与防沙治沙职业技术学院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简体" w:eastAsia="方正小标宋简体"/>
          <w:color w:val="FF0000"/>
          <w:spacing w:val="0"/>
          <w:sz w:val="52"/>
          <w:szCs w:val="52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0"/>
          <w:sz w:val="52"/>
          <w:szCs w:val="52"/>
          <w:lang w:val="en-US" w:eastAsia="zh-CN"/>
        </w:rPr>
        <w:t>“不忘初心、牢记使命”主题教育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0" w:lineRule="exact"/>
        <w:jc w:val="center"/>
        <w:textAlignment w:val="auto"/>
        <w:rPr>
          <w:rFonts w:ascii="方正小标宋简体" w:eastAsia="方正小标宋简体"/>
          <w:color w:val="FF0000"/>
          <w:spacing w:val="20"/>
          <w:sz w:val="52"/>
          <w:szCs w:val="72"/>
        </w:rPr>
      </w:pP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eastAsia="zh-CN"/>
        </w:rPr>
        <w:t>简</w:t>
      </w: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val="en-US" w:eastAsia="zh-CN"/>
        </w:rPr>
        <w:t xml:space="preserve">    </w:t>
      </w:r>
      <w:r>
        <w:rPr>
          <w:rFonts w:hint="eastAsia" w:ascii="方正小标宋简体" w:eastAsia="方正小标宋简体"/>
          <w:b/>
          <w:bCs/>
          <w:color w:val="FF0000"/>
          <w:spacing w:val="20"/>
          <w:kern w:val="2"/>
          <w:sz w:val="72"/>
          <w:szCs w:val="72"/>
          <w:lang w:eastAsia="zh-CN"/>
        </w:rPr>
        <w:t>报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eastAsia="方正小标宋简体"/>
          <w:color w:val="FF0000"/>
          <w:spacing w:val="20"/>
          <w:sz w:val="30"/>
          <w:szCs w:val="30"/>
        </w:rPr>
      </w:pPr>
      <w:r>
        <w:rPr>
          <w:rFonts w:hint="eastAsia" w:ascii="方正小标宋简体" w:eastAsia="方正小标宋简体"/>
          <w:color w:val="FF0000"/>
          <w:spacing w:val="20"/>
          <w:sz w:val="32"/>
          <w:szCs w:val="32"/>
        </w:rPr>
        <w:t>第</w:t>
      </w:r>
      <w:r>
        <w:rPr>
          <w:rFonts w:hint="eastAsia" w:ascii="方正小标宋简体" w:eastAsia="方正小标宋简体"/>
          <w:color w:val="FF0000"/>
          <w:spacing w:val="20"/>
          <w:sz w:val="32"/>
          <w:szCs w:val="32"/>
          <w:lang w:val="en-US" w:eastAsia="zh-CN"/>
        </w:rPr>
        <w:t>38</w:t>
      </w:r>
      <w:r>
        <w:rPr>
          <w:rFonts w:hint="eastAsia" w:ascii="方正小标宋简体" w:eastAsia="方正小标宋简体"/>
          <w:color w:val="FF0000"/>
          <w:spacing w:val="20"/>
          <w:sz w:val="32"/>
          <w:szCs w:val="32"/>
        </w:rPr>
        <w:t>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300" w:firstLineChars="100"/>
        <w:jc w:val="left"/>
        <w:textAlignment w:val="auto"/>
        <w:outlineLvl w:val="9"/>
        <w:rPr>
          <w:rFonts w:hint="eastAsia" w:ascii="方正小标宋简体" w:eastAsia="方正小标宋简体"/>
          <w:color w:val="FF0000"/>
          <w:spacing w:val="20"/>
          <w:szCs w:val="64"/>
          <w:lang w:val="en-US" w:eastAsia="zh-CN"/>
        </w:rPr>
      </w:pPr>
      <w:r>
        <w:rPr>
          <w:rFonts w:hint="eastAsia" w:ascii="方正小标宋简体" w:eastAsia="方正小标宋简体"/>
          <w:color w:val="FF0000"/>
          <w:spacing w:val="0"/>
          <w:sz w:val="30"/>
          <w:szCs w:val="30"/>
          <w:lang w:val="en-US" w:eastAsia="zh-CN"/>
        </w:rPr>
        <w:t>学院主题教育领导小组办公室</w:t>
      </w:r>
      <w:r>
        <w:rPr>
          <w:rFonts w:hint="eastAsia" w:ascii="方正小标宋简体" w:eastAsia="方正小标宋简体"/>
          <w:color w:val="FF0000"/>
          <w:spacing w:val="20"/>
          <w:sz w:val="30"/>
          <w:szCs w:val="30"/>
          <w:lang w:val="en-US" w:eastAsia="zh-CN"/>
        </w:rPr>
        <w:t xml:space="preserve">         2019年11月8日                    </w:t>
      </w:r>
    </w:p>
    <w:p>
      <w:pPr>
        <w:spacing w:line="640" w:lineRule="exact"/>
        <w:jc w:val="both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54610</wp:posOffset>
                </wp:positionV>
                <wp:extent cx="5612130" cy="26670"/>
                <wp:effectExtent l="0" t="28575" r="1270" b="336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2130" cy="266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65pt;margin-top:4.3pt;height:2.1pt;width:441.9pt;z-index:251659264;mso-width-relative:page;mso-height-relative:page;" filled="f" stroked="t" coordsize="21600,21600" o:gfxdata="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xMjTtMAAAAHAQAADwAAAAAAAAABACAA&#10;AAAiAAAAZHJzL2Rvd25yZXYueG1sUEsBAhQAFAAAAAgAh07iQJS7UC7ZAQAAcgMAAA4AAAAAAAAA&#10;AQAgAAAAIgEAAGRycy9lMm9Eb2MueG1sUEsFBgAAAAAGAAYAWQEAAG0FAAAAAA==&#10;">
                <v:fill on="f" focussize="0,0"/>
                <v:stroke weight="4.5pt"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firstLine="880" w:firstLineChars="200"/>
        <w:jc w:val="lef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加强系部纪律建设 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注重学生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安全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教育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800" w:firstLineChars="25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为切实把学院“不忘初心牢记使命”主题教育的各项要求落到实处，落实立德树人根本任务，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扎实做好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学生纪律安全工作，近日防沙与治沙工程系党支部召开了“防沙治沙工程系中期纪律安全教育大会”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。</w:t>
      </w:r>
    </w:p>
    <w:p>
      <w:pPr>
        <w:pStyle w:val="2"/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drawing>
          <wp:inline distT="0" distB="0" distL="114300" distR="114300">
            <wp:extent cx="3808730" cy="2541905"/>
            <wp:effectExtent l="0" t="0" r="1270" b="1079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uto"/>
        <w:ind w:left="0" w:leftChars="0" w:right="0" w:rightChars="0" w:firstLine="0" w:firstLineChars="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会议指出，全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系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师生要高度重视纪律建设工作，以强烈的政治责任感和担当意识，全面检视教学管理中的问题和差距。要坚持高标准、严要求，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切实加强整改。要从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抓考勤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晨练、宿舍卫生、课堂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纪律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等细节入手，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确保安全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植根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于每位学生心间。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努力培养德智体美劳全面发展的合格建设者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推动学院实现高质量发展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。</w:t>
      </w:r>
    </w:p>
    <w:p>
      <w:pPr>
        <w:pStyle w:val="2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4625975" cy="3247390"/>
            <wp:effectExtent l="0" t="0" r="9525" b="381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432" w:lineRule="auto"/>
        <w:jc w:val="left"/>
        <w:rPr>
          <w:rFonts w:ascii="仿宋" w:hAnsi="仿宋" w:eastAsia="仿宋" w:cs="Arial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jc w:val="both"/>
        <w:textAlignment w:val="auto"/>
        <w:rPr>
          <w:rFonts w:hint="eastAsia" w:eastAsia="仿宋_GB2312"/>
          <w:lang w:eastAsia="zh-CN"/>
        </w:rPr>
      </w:pPr>
    </w:p>
    <w:tbl>
      <w:tblPr>
        <w:tblStyle w:val="9"/>
        <w:tblpPr w:leftFromText="180" w:rightFromText="180" w:vertAnchor="text" w:horzAnchor="page" w:tblpX="1624" w:tblpY="671"/>
        <w:tblOverlap w:val="never"/>
        <w:tblW w:w="89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8900" w:type="dxa"/>
            <w:tcBorders>
              <w:left w:val="nil"/>
              <w:right w:val="nil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839" w:leftChars="133" w:hanging="560" w:hangingChars="2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报：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自治区“不忘初心、牢记使命”主题教育领导小组办公室，自治区第二批主题教育第七巡回指导组。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280" w:firstLineChars="100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送：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学院“不忘初心、牢记使命”主题教育领导小组成员。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280" w:firstLineChars="100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发：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各党支部。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14" w:lineRule="exact"/>
        <w:ind w:left="0" w:leftChars="0" w:firstLine="0" w:firstLineChars="0"/>
        <w:textAlignment w:val="auto"/>
        <w:rPr>
          <w:rFonts w:hint="eastAsia"/>
          <w:lang w:eastAsia="zh-CN"/>
        </w:rPr>
      </w:pPr>
    </w:p>
    <w:sectPr>
      <w:footerReference r:id="rId3" w:type="default"/>
      <w:pgSz w:w="11906" w:h="16838"/>
      <w:pgMar w:top="2064" w:right="1576" w:bottom="1440" w:left="1576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109B2"/>
    <w:rsid w:val="00A143C9"/>
    <w:rsid w:val="0148345D"/>
    <w:rsid w:val="01B84927"/>
    <w:rsid w:val="02916A9D"/>
    <w:rsid w:val="030065C5"/>
    <w:rsid w:val="03D047E5"/>
    <w:rsid w:val="046C0E51"/>
    <w:rsid w:val="09DC7C0C"/>
    <w:rsid w:val="0A7F2DE4"/>
    <w:rsid w:val="0ADE2BB1"/>
    <w:rsid w:val="0B48452A"/>
    <w:rsid w:val="0B7074D8"/>
    <w:rsid w:val="0EFC19AA"/>
    <w:rsid w:val="0FD95FE5"/>
    <w:rsid w:val="10D76AB4"/>
    <w:rsid w:val="11963535"/>
    <w:rsid w:val="128E5B17"/>
    <w:rsid w:val="12F13313"/>
    <w:rsid w:val="143D1CB9"/>
    <w:rsid w:val="15FD3922"/>
    <w:rsid w:val="16440D8C"/>
    <w:rsid w:val="17B969AF"/>
    <w:rsid w:val="18B55207"/>
    <w:rsid w:val="18D24DAE"/>
    <w:rsid w:val="19623AB6"/>
    <w:rsid w:val="19762927"/>
    <w:rsid w:val="1A9B3BEA"/>
    <w:rsid w:val="1B336E88"/>
    <w:rsid w:val="1B9A648D"/>
    <w:rsid w:val="1C6D7D56"/>
    <w:rsid w:val="1CA35A4A"/>
    <w:rsid w:val="1CD66C4E"/>
    <w:rsid w:val="1D4D7F83"/>
    <w:rsid w:val="1E0C4A7C"/>
    <w:rsid w:val="1F5A6CF5"/>
    <w:rsid w:val="23151A88"/>
    <w:rsid w:val="23723E97"/>
    <w:rsid w:val="23B33551"/>
    <w:rsid w:val="23BA50B1"/>
    <w:rsid w:val="243C30F3"/>
    <w:rsid w:val="24734699"/>
    <w:rsid w:val="249016E6"/>
    <w:rsid w:val="26685AAC"/>
    <w:rsid w:val="27276E48"/>
    <w:rsid w:val="27DC7965"/>
    <w:rsid w:val="28E17994"/>
    <w:rsid w:val="28F81739"/>
    <w:rsid w:val="2B3A753B"/>
    <w:rsid w:val="2D206B53"/>
    <w:rsid w:val="2DF965A3"/>
    <w:rsid w:val="2E112C56"/>
    <w:rsid w:val="2E217187"/>
    <w:rsid w:val="2E336966"/>
    <w:rsid w:val="2F4D07E4"/>
    <w:rsid w:val="30672AD2"/>
    <w:rsid w:val="312E5D61"/>
    <w:rsid w:val="31470B45"/>
    <w:rsid w:val="32284F39"/>
    <w:rsid w:val="323E4103"/>
    <w:rsid w:val="33B31C74"/>
    <w:rsid w:val="3479538E"/>
    <w:rsid w:val="349574DE"/>
    <w:rsid w:val="359A7A7B"/>
    <w:rsid w:val="36055297"/>
    <w:rsid w:val="365A0456"/>
    <w:rsid w:val="374247A2"/>
    <w:rsid w:val="376A789A"/>
    <w:rsid w:val="38E15D0A"/>
    <w:rsid w:val="39A362AF"/>
    <w:rsid w:val="39C66AF9"/>
    <w:rsid w:val="3B6D0359"/>
    <w:rsid w:val="3DC62559"/>
    <w:rsid w:val="3F52332F"/>
    <w:rsid w:val="40DF050F"/>
    <w:rsid w:val="417412E2"/>
    <w:rsid w:val="41BF0E87"/>
    <w:rsid w:val="41EF1FA4"/>
    <w:rsid w:val="421B26DF"/>
    <w:rsid w:val="424A44CB"/>
    <w:rsid w:val="44316B30"/>
    <w:rsid w:val="44A629C1"/>
    <w:rsid w:val="45070197"/>
    <w:rsid w:val="463B136B"/>
    <w:rsid w:val="467F1CBB"/>
    <w:rsid w:val="46A52C34"/>
    <w:rsid w:val="46E347BA"/>
    <w:rsid w:val="46F751AE"/>
    <w:rsid w:val="47E11625"/>
    <w:rsid w:val="488117B3"/>
    <w:rsid w:val="48BA6BA8"/>
    <w:rsid w:val="4C9A62C2"/>
    <w:rsid w:val="4D6134AA"/>
    <w:rsid w:val="4DA44C6F"/>
    <w:rsid w:val="4DEB7FF4"/>
    <w:rsid w:val="4F007233"/>
    <w:rsid w:val="4FC32D22"/>
    <w:rsid w:val="504848C8"/>
    <w:rsid w:val="524F276C"/>
    <w:rsid w:val="57DF37FB"/>
    <w:rsid w:val="581412FA"/>
    <w:rsid w:val="5ABB1B37"/>
    <w:rsid w:val="5ADC1CC3"/>
    <w:rsid w:val="5BDF55C4"/>
    <w:rsid w:val="5C106B06"/>
    <w:rsid w:val="5C801156"/>
    <w:rsid w:val="5CB0709C"/>
    <w:rsid w:val="5D560737"/>
    <w:rsid w:val="5DBE03F7"/>
    <w:rsid w:val="5DC61BF9"/>
    <w:rsid w:val="5DF6596C"/>
    <w:rsid w:val="5F623DB3"/>
    <w:rsid w:val="602479A1"/>
    <w:rsid w:val="607F78AF"/>
    <w:rsid w:val="60FB76CA"/>
    <w:rsid w:val="61AC01B0"/>
    <w:rsid w:val="63093D04"/>
    <w:rsid w:val="64965DF5"/>
    <w:rsid w:val="64997DE9"/>
    <w:rsid w:val="64C04AE7"/>
    <w:rsid w:val="64FA79CD"/>
    <w:rsid w:val="651740C8"/>
    <w:rsid w:val="66DF7E5C"/>
    <w:rsid w:val="6992658F"/>
    <w:rsid w:val="6A814EB1"/>
    <w:rsid w:val="6C085A0B"/>
    <w:rsid w:val="7003576E"/>
    <w:rsid w:val="70E06259"/>
    <w:rsid w:val="71462D8D"/>
    <w:rsid w:val="7176503D"/>
    <w:rsid w:val="72771A64"/>
    <w:rsid w:val="73E35EF0"/>
    <w:rsid w:val="755509F2"/>
    <w:rsid w:val="7576554D"/>
    <w:rsid w:val="764E306F"/>
    <w:rsid w:val="767146CC"/>
    <w:rsid w:val="7A1247C3"/>
    <w:rsid w:val="7B4D2B5E"/>
    <w:rsid w:val="7BF86493"/>
    <w:rsid w:val="7C795F09"/>
    <w:rsid w:val="7DFF4BCC"/>
    <w:rsid w:val="7E7C5A0B"/>
    <w:rsid w:val="7F441FC9"/>
    <w:rsid w:val="7F4B6C79"/>
    <w:rsid w:val="7FBA5843"/>
    <w:rsid w:val="7FD777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next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1">
    <w:name w:val="vsbcontent_start"/>
    <w:basedOn w:val="1"/>
    <w:qFormat/>
    <w:uiPriority w:val="0"/>
    <w:rPr>
      <w:rFonts w:ascii="宋体" w:hAnsi="宋体" w:eastAsia="宋体"/>
      <w:color w:val="auto"/>
      <w:sz w:val="24"/>
      <w:szCs w:val="24"/>
    </w:rPr>
  </w:style>
  <w:style w:type="paragraph" w:styleId="12">
    <w:name w:val="No Spacing"/>
    <w:qFormat/>
    <w:uiPriority w:val="1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赵庆玲</cp:lastModifiedBy>
  <cp:lastPrinted>2019-10-18T04:59:00Z</cp:lastPrinted>
  <dcterms:modified xsi:type="dcterms:W3CDTF">2019-11-07T14:40:39Z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